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0D" w:rsidRPr="00006622" w:rsidRDefault="0072410D" w:rsidP="00DB5F6C">
      <w:pPr>
        <w:jc w:val="center"/>
        <w:rPr>
          <w:rFonts w:ascii="Gill Sans MT" w:hAnsi="Gill Sans MT"/>
          <w:b/>
          <w:lang w:val="es-ES"/>
        </w:rPr>
      </w:pPr>
    </w:p>
    <w:p w:rsidR="0072410D" w:rsidRPr="00006622" w:rsidRDefault="0072410D" w:rsidP="00DB5F6C">
      <w:pPr>
        <w:jc w:val="center"/>
        <w:rPr>
          <w:rFonts w:ascii="Gill Sans MT" w:hAnsi="Gill Sans MT"/>
          <w:b/>
          <w:lang w:val="es-ES"/>
        </w:rPr>
      </w:pPr>
    </w:p>
    <w:p w:rsidR="00006622" w:rsidRPr="00006622" w:rsidRDefault="0072410D" w:rsidP="00DB5F6C">
      <w:pPr>
        <w:jc w:val="center"/>
        <w:rPr>
          <w:rFonts w:ascii="Gill Sans MT" w:hAnsi="Gill Sans MT"/>
          <w:b/>
          <w:lang w:val="es-ES"/>
        </w:rPr>
      </w:pPr>
      <w:r w:rsidRPr="00006622">
        <w:rPr>
          <w:rFonts w:ascii="Gill Sans MT" w:hAnsi="Gill Sans MT"/>
          <w:b/>
          <w:lang w:val="es-ES"/>
        </w:rPr>
        <w:t xml:space="preserve">PROGRAMANDO ACTIVIDADES </w:t>
      </w:r>
    </w:p>
    <w:p w:rsidR="0072410D" w:rsidRPr="00006622" w:rsidRDefault="0072410D" w:rsidP="00DB5F6C">
      <w:pPr>
        <w:jc w:val="center"/>
        <w:rPr>
          <w:rFonts w:ascii="Gill Sans MT" w:hAnsi="Gill Sans MT"/>
          <w:b/>
          <w:lang w:val="es-ES"/>
        </w:rPr>
      </w:pPr>
      <w:r w:rsidRPr="00006622">
        <w:rPr>
          <w:rFonts w:ascii="Gill Sans MT" w:hAnsi="Gill Sans MT"/>
          <w:b/>
          <w:lang w:val="es-ES"/>
        </w:rPr>
        <w:t>BAJO LOS ENFOQUES TRANSVERSALES</w:t>
      </w:r>
    </w:p>
    <w:p w:rsidR="0072410D" w:rsidRPr="00006622" w:rsidRDefault="0072410D" w:rsidP="0072410D">
      <w:pPr>
        <w:rPr>
          <w:rFonts w:ascii="Gill Sans MT" w:hAnsi="Gill Sans MT"/>
          <w:b/>
          <w:lang w:val="es-ES"/>
        </w:rPr>
      </w:pPr>
    </w:p>
    <w:p w:rsidR="0072410D" w:rsidRPr="009A7B7C" w:rsidRDefault="0072410D" w:rsidP="0072410D">
      <w:pPr>
        <w:rPr>
          <w:rFonts w:ascii="Gill Sans MT" w:hAnsi="Gill Sans MT"/>
          <w:i/>
          <w:lang w:val="es-ES"/>
        </w:rPr>
      </w:pPr>
      <w:r w:rsidRPr="009A7B7C">
        <w:rPr>
          <w:rFonts w:ascii="Gill Sans MT" w:hAnsi="Gill Sans MT"/>
          <w:i/>
          <w:lang w:val="es-ES"/>
        </w:rPr>
        <w:t xml:space="preserve">Señalen una </w:t>
      </w:r>
      <w:r w:rsidR="00006622" w:rsidRPr="009A7B7C">
        <w:rPr>
          <w:rFonts w:ascii="Gill Sans MT" w:hAnsi="Gill Sans MT"/>
          <w:i/>
          <w:lang w:val="es-ES"/>
        </w:rPr>
        <w:t xml:space="preserve">acción o </w:t>
      </w:r>
      <w:r w:rsidRPr="009A7B7C">
        <w:rPr>
          <w:rFonts w:ascii="Gill Sans MT" w:hAnsi="Gill Sans MT"/>
          <w:i/>
          <w:lang w:val="es-ES"/>
        </w:rPr>
        <w:t xml:space="preserve">actividad </w:t>
      </w:r>
      <w:r w:rsidR="00006622" w:rsidRPr="009A7B7C">
        <w:rPr>
          <w:rFonts w:ascii="Gill Sans MT" w:hAnsi="Gill Sans MT"/>
          <w:i/>
          <w:lang w:val="es-ES"/>
        </w:rPr>
        <w:t xml:space="preserve">que </w:t>
      </w:r>
      <w:r w:rsidR="00554E77" w:rsidRPr="009A7B7C">
        <w:rPr>
          <w:rFonts w:ascii="Gill Sans MT" w:hAnsi="Gill Sans MT"/>
          <w:i/>
          <w:lang w:val="es-ES"/>
        </w:rPr>
        <w:t>les gustaría realizar</w:t>
      </w:r>
      <w:r w:rsidRPr="009A7B7C">
        <w:rPr>
          <w:rFonts w:ascii="Gill Sans MT" w:hAnsi="Gill Sans MT"/>
          <w:i/>
          <w:lang w:val="es-ES"/>
        </w:rPr>
        <w:t xml:space="preserve"> en su programa. Realicen una descripción y en una tabla mencionen todos los enfoques y cómo, uno o más de ellos, se pone</w:t>
      </w:r>
      <w:r w:rsidR="00554E77" w:rsidRPr="009A7B7C">
        <w:rPr>
          <w:rFonts w:ascii="Gill Sans MT" w:hAnsi="Gill Sans MT"/>
          <w:i/>
          <w:lang w:val="es-ES"/>
        </w:rPr>
        <w:t>n</w:t>
      </w:r>
      <w:r w:rsidRPr="009A7B7C">
        <w:rPr>
          <w:rFonts w:ascii="Gill Sans MT" w:hAnsi="Gill Sans MT"/>
          <w:i/>
          <w:lang w:val="es-ES"/>
        </w:rPr>
        <w:t xml:space="preserve"> en práctica en la actividad. Describa</w:t>
      </w:r>
      <w:r w:rsidR="00554E77" w:rsidRPr="009A7B7C">
        <w:rPr>
          <w:rFonts w:ascii="Gill Sans MT" w:hAnsi="Gill Sans MT"/>
          <w:i/>
          <w:lang w:val="es-ES"/>
        </w:rPr>
        <w:t>n</w:t>
      </w:r>
      <w:r w:rsidRPr="009A7B7C">
        <w:rPr>
          <w:rFonts w:ascii="Gill Sans MT" w:hAnsi="Gill Sans MT"/>
          <w:i/>
          <w:lang w:val="es-ES"/>
        </w:rPr>
        <w:t xml:space="preserve"> qué harán y con qué oportunidades y desafíos cuenta</w:t>
      </w:r>
      <w:r w:rsidR="00554E77" w:rsidRPr="009A7B7C">
        <w:rPr>
          <w:rFonts w:ascii="Gill Sans MT" w:hAnsi="Gill Sans MT"/>
          <w:i/>
          <w:lang w:val="es-ES"/>
        </w:rPr>
        <w:t>n</w:t>
      </w:r>
      <w:r w:rsidRPr="009A7B7C">
        <w:rPr>
          <w:rFonts w:ascii="Gill Sans MT" w:hAnsi="Gill Sans MT"/>
          <w:i/>
          <w:lang w:val="es-ES"/>
        </w:rPr>
        <w:t xml:space="preserve">. </w:t>
      </w:r>
    </w:p>
    <w:p w:rsidR="0072410D" w:rsidRPr="00006622" w:rsidRDefault="0072410D">
      <w:pPr>
        <w:rPr>
          <w:rFonts w:ascii="Gill Sans MT" w:hAnsi="Gill Sans MT"/>
          <w:lang w:val="es-ES"/>
        </w:rPr>
      </w:pPr>
    </w:p>
    <w:p w:rsidR="0072410D" w:rsidRPr="00006622" w:rsidRDefault="0072410D">
      <w:pPr>
        <w:rPr>
          <w:rFonts w:ascii="Gill Sans MT" w:hAnsi="Gill Sans MT"/>
          <w:b/>
          <w:lang w:val="es-ES"/>
        </w:rPr>
      </w:pPr>
      <w:r w:rsidRPr="00006622">
        <w:rPr>
          <w:rFonts w:ascii="Gill Sans MT" w:hAnsi="Gill Sans MT"/>
          <w:b/>
          <w:lang w:val="es-ES"/>
        </w:rPr>
        <w:t xml:space="preserve">Ejemplo: </w:t>
      </w:r>
    </w:p>
    <w:p w:rsidR="0072410D" w:rsidRPr="00006622" w:rsidRDefault="0072410D">
      <w:pPr>
        <w:rPr>
          <w:rFonts w:ascii="Gill Sans MT" w:hAnsi="Gill Sans MT"/>
          <w:b/>
          <w:lang w:val="es-ES"/>
        </w:rPr>
      </w:pPr>
    </w:p>
    <w:p w:rsidR="0072410D" w:rsidRPr="00006622" w:rsidRDefault="0072410D">
      <w:pPr>
        <w:rPr>
          <w:rFonts w:ascii="Gill Sans MT" w:hAnsi="Gill Sans MT"/>
          <w:lang w:val="es-ES"/>
        </w:rPr>
      </w:pPr>
    </w:p>
    <w:p w:rsidR="0072410D" w:rsidRPr="00006622" w:rsidRDefault="0072410D" w:rsidP="0072410D">
      <w:pPr>
        <w:jc w:val="center"/>
        <w:rPr>
          <w:rFonts w:ascii="Gill Sans MT" w:hAnsi="Gill Sans MT"/>
          <w:lang w:val="es-ES"/>
        </w:rPr>
      </w:pPr>
      <w:r w:rsidRPr="00006622">
        <w:rPr>
          <w:rFonts w:ascii="Gill Sans MT" w:hAnsi="Gill Sans MT"/>
          <w:b/>
          <w:lang w:val="es-ES"/>
        </w:rPr>
        <w:t>Actividad:</w:t>
      </w:r>
      <w:r w:rsidRPr="00006622">
        <w:rPr>
          <w:rFonts w:ascii="Gill Sans MT" w:hAnsi="Gill Sans MT"/>
          <w:lang w:val="es-ES"/>
        </w:rPr>
        <w:t xml:space="preserve"> Galería de arte </w:t>
      </w:r>
      <w:r w:rsidR="00006622">
        <w:rPr>
          <w:rFonts w:ascii="Gill Sans MT" w:hAnsi="Gill Sans MT"/>
          <w:lang w:val="es-ES"/>
        </w:rPr>
        <w:t>-</w:t>
      </w:r>
      <w:r w:rsidR="00554E77" w:rsidRPr="00006622">
        <w:rPr>
          <w:rFonts w:ascii="Gill Sans MT" w:hAnsi="Gill Sans MT"/>
          <w:lang w:val="es-ES"/>
        </w:rPr>
        <w:t xml:space="preserve"> Mes de</w:t>
      </w:r>
      <w:r w:rsidR="00006622">
        <w:rPr>
          <w:rFonts w:ascii="Gill Sans MT" w:hAnsi="Gill Sans MT"/>
          <w:lang w:val="es-ES"/>
        </w:rPr>
        <w:t xml:space="preserve"> las familias</w:t>
      </w:r>
    </w:p>
    <w:p w:rsidR="0072410D" w:rsidRPr="00006622" w:rsidRDefault="0072410D">
      <w:pPr>
        <w:rPr>
          <w:rFonts w:ascii="Gill Sans MT" w:hAnsi="Gill Sans MT"/>
          <w:lang w:val="es-ES"/>
        </w:rPr>
      </w:pPr>
    </w:p>
    <w:p w:rsidR="0072410D" w:rsidRDefault="0072410D">
      <w:pPr>
        <w:rPr>
          <w:rFonts w:ascii="Gill Sans MT" w:hAnsi="Gill Sans MT"/>
          <w:lang w:val="es-ES"/>
        </w:rPr>
      </w:pPr>
      <w:r w:rsidRPr="00006622">
        <w:rPr>
          <w:rFonts w:ascii="Gill Sans MT" w:hAnsi="Gill Sans MT"/>
          <w:b/>
          <w:lang w:val="es-ES"/>
        </w:rPr>
        <w:t>Descripción:</w:t>
      </w:r>
      <w:r w:rsidRPr="00006622">
        <w:rPr>
          <w:rFonts w:ascii="Gill Sans MT" w:hAnsi="Gill Sans MT"/>
          <w:lang w:val="es-ES"/>
        </w:rPr>
        <w:t xml:space="preserve"> realizaremos una galería de arte en </w:t>
      </w:r>
      <w:r w:rsidR="00006622">
        <w:rPr>
          <w:rFonts w:ascii="Gill Sans MT" w:hAnsi="Gill Sans MT"/>
          <w:lang w:val="es-ES"/>
        </w:rPr>
        <w:t>el Liceo Juan López</w:t>
      </w:r>
      <w:r w:rsidRPr="00006622">
        <w:rPr>
          <w:rFonts w:ascii="Gill Sans MT" w:hAnsi="Gill Sans MT"/>
          <w:lang w:val="es-ES"/>
        </w:rPr>
        <w:t xml:space="preserve">, invitando a las familias a ver </w:t>
      </w:r>
      <w:r w:rsidR="00006622">
        <w:rPr>
          <w:rFonts w:ascii="Gill Sans MT" w:hAnsi="Gill Sans MT"/>
          <w:lang w:val="es-ES"/>
        </w:rPr>
        <w:t xml:space="preserve">los dibujos creados por niños, niñas y adolescentes de nuestro programa. Además de fotos que se tomaron enfocadas en cómo la naturaleza nos muestra diferentes formas de ser familia. </w:t>
      </w:r>
      <w:r w:rsidRPr="00006622">
        <w:rPr>
          <w:rFonts w:ascii="Gill Sans MT" w:hAnsi="Gill Sans MT"/>
          <w:lang w:val="es-ES"/>
        </w:rPr>
        <w:t xml:space="preserve">Están invitadas las direcciones de los siete colegios con los que trabajamos </w:t>
      </w:r>
      <w:r w:rsidR="00554E77" w:rsidRPr="00006622">
        <w:rPr>
          <w:rFonts w:ascii="Gill Sans MT" w:hAnsi="Gill Sans MT"/>
          <w:lang w:val="es-ES"/>
        </w:rPr>
        <w:t>actualmente</w:t>
      </w:r>
      <w:r w:rsidRPr="00006622">
        <w:rPr>
          <w:rFonts w:ascii="Gill Sans MT" w:hAnsi="Gill Sans MT"/>
          <w:lang w:val="es-ES"/>
        </w:rPr>
        <w:t xml:space="preserve">. </w:t>
      </w:r>
    </w:p>
    <w:p w:rsidR="00006622" w:rsidRPr="00006622" w:rsidRDefault="00006622">
      <w:pPr>
        <w:rPr>
          <w:rFonts w:ascii="Gill Sans MT" w:hAnsi="Gill Sans MT"/>
          <w:lang w:val="es-ES"/>
        </w:rPr>
      </w:pPr>
    </w:p>
    <w:p w:rsidR="0072410D" w:rsidRPr="00006622" w:rsidRDefault="0072410D">
      <w:pPr>
        <w:rPr>
          <w:rFonts w:ascii="Gill Sans MT" w:hAnsi="Gill Sans M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B5F6C" w:rsidRPr="00006622" w:rsidTr="00DB5F6C">
        <w:tc>
          <w:tcPr>
            <w:tcW w:w="2207" w:type="dxa"/>
            <w:shd w:val="clear" w:color="auto" w:fill="D9D9D9" w:themeFill="background1" w:themeFillShade="D9"/>
          </w:tcPr>
          <w:p w:rsidR="00DB5F6C" w:rsidRPr="00006622" w:rsidRDefault="00DB5F6C" w:rsidP="00DB5F6C">
            <w:pPr>
              <w:jc w:val="center"/>
              <w:rPr>
                <w:rFonts w:ascii="Gill Sans MT" w:hAnsi="Gill Sans MT"/>
                <w:b/>
                <w:lang w:val="es-ES"/>
              </w:rPr>
            </w:pPr>
            <w:r w:rsidRPr="00006622">
              <w:rPr>
                <w:rFonts w:ascii="Gill Sans MT" w:hAnsi="Gill Sans MT"/>
                <w:b/>
                <w:lang w:val="es-ES"/>
              </w:rPr>
              <w:t>Enfoque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DB5F6C" w:rsidRPr="00006622" w:rsidRDefault="00DB5F6C" w:rsidP="00DB5F6C">
            <w:pPr>
              <w:jc w:val="center"/>
              <w:rPr>
                <w:rFonts w:ascii="Gill Sans MT" w:hAnsi="Gill Sans MT"/>
                <w:b/>
                <w:lang w:val="es-ES"/>
              </w:rPr>
            </w:pPr>
            <w:r w:rsidRPr="00006622">
              <w:rPr>
                <w:rFonts w:ascii="Gill Sans MT" w:hAnsi="Gill Sans MT"/>
                <w:b/>
                <w:lang w:val="es-ES"/>
              </w:rPr>
              <w:t>Acción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DB5F6C" w:rsidRPr="00006622" w:rsidRDefault="00DB5F6C" w:rsidP="00DB5F6C">
            <w:pPr>
              <w:jc w:val="center"/>
              <w:rPr>
                <w:rFonts w:ascii="Gill Sans MT" w:hAnsi="Gill Sans MT"/>
                <w:b/>
                <w:lang w:val="es-ES"/>
              </w:rPr>
            </w:pPr>
            <w:r w:rsidRPr="00006622">
              <w:rPr>
                <w:rFonts w:ascii="Gill Sans MT" w:hAnsi="Gill Sans MT"/>
                <w:b/>
                <w:lang w:val="es-ES"/>
              </w:rPr>
              <w:t>Oportunidades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DB5F6C" w:rsidRPr="00006622" w:rsidRDefault="0072410D" w:rsidP="00DB5F6C">
            <w:pPr>
              <w:jc w:val="center"/>
              <w:rPr>
                <w:rFonts w:ascii="Gill Sans MT" w:hAnsi="Gill Sans MT"/>
                <w:b/>
                <w:lang w:val="es-ES"/>
              </w:rPr>
            </w:pPr>
            <w:r w:rsidRPr="00006622">
              <w:rPr>
                <w:rFonts w:ascii="Gill Sans MT" w:hAnsi="Gill Sans MT"/>
                <w:b/>
                <w:lang w:val="es-ES"/>
              </w:rPr>
              <w:t>Desafíos</w:t>
            </w:r>
          </w:p>
        </w:tc>
      </w:tr>
      <w:tr w:rsidR="00DB5F6C" w:rsidRPr="00006622" w:rsidTr="00DB5F6C">
        <w:tc>
          <w:tcPr>
            <w:tcW w:w="2207" w:type="dxa"/>
          </w:tcPr>
          <w:p w:rsidR="00DB5F6C" w:rsidRPr="00006622" w:rsidRDefault="00DB5F6C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>Enfoque de género.</w:t>
            </w:r>
          </w:p>
        </w:tc>
        <w:tc>
          <w:tcPr>
            <w:tcW w:w="2207" w:type="dxa"/>
          </w:tcPr>
          <w:p w:rsidR="00DB5F6C" w:rsidRPr="00006622" w:rsidRDefault="0072410D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>Una persona del equipo realizará un discurso de bienvenida, considerando un lenguaje inclusivo.</w:t>
            </w:r>
          </w:p>
          <w:p w:rsidR="0072410D" w:rsidRPr="00006622" w:rsidRDefault="0072410D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207" w:type="dxa"/>
          </w:tcPr>
          <w:p w:rsidR="00DB5F6C" w:rsidRPr="00006622" w:rsidRDefault="0072410D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>Tenemos un documento que nos puede ayudar a conseguir palabras que antes no usábamos.</w:t>
            </w:r>
          </w:p>
        </w:tc>
        <w:tc>
          <w:tcPr>
            <w:tcW w:w="2207" w:type="dxa"/>
          </w:tcPr>
          <w:p w:rsidR="00DB5F6C" w:rsidRPr="00006622" w:rsidRDefault="0072410D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 xml:space="preserve">Nos dimos cuenta </w:t>
            </w:r>
            <w:r w:rsidR="00554E77" w:rsidRPr="00006622">
              <w:rPr>
                <w:rFonts w:ascii="Gill Sans MT" w:hAnsi="Gill Sans MT"/>
                <w:lang w:val="es-ES"/>
              </w:rPr>
              <w:t>de que</w:t>
            </w:r>
            <w:r w:rsidRPr="00006622">
              <w:rPr>
                <w:rFonts w:ascii="Gill Sans MT" w:hAnsi="Gill Sans MT"/>
                <w:lang w:val="es-ES"/>
              </w:rPr>
              <w:t xml:space="preserve"> muchas de nuestras fichas incluyen palabras en masculino para referirse a hombres y mujeres. Es algo que tenemos que actualizar. </w:t>
            </w:r>
          </w:p>
          <w:p w:rsidR="0072410D" w:rsidRPr="00006622" w:rsidRDefault="0072410D">
            <w:pPr>
              <w:rPr>
                <w:rFonts w:ascii="Gill Sans MT" w:hAnsi="Gill Sans MT"/>
                <w:lang w:val="es-ES"/>
              </w:rPr>
            </w:pPr>
          </w:p>
        </w:tc>
      </w:tr>
      <w:tr w:rsidR="00006622" w:rsidRPr="00006622" w:rsidTr="00DB5F6C">
        <w:tc>
          <w:tcPr>
            <w:tcW w:w="2207" w:type="dxa"/>
          </w:tcPr>
          <w:p w:rsidR="00006622" w:rsidRPr="00006622" w:rsidRDefault="00006622" w:rsidP="00006622">
            <w:pPr>
              <w:rPr>
                <w:rFonts w:ascii="Gill Sans MT" w:hAnsi="Gill Sans MT" w:cstheme="minorHAnsi"/>
                <w:color w:val="000000" w:themeColor="text1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</w:rPr>
              <w:t>Enfoque de Inclusión de la Niñez y Adolescencia en Situación de Discapacidad</w:t>
            </w:r>
          </w:p>
          <w:p w:rsidR="00006622" w:rsidRPr="00006622" w:rsidRDefault="00006622">
            <w:pPr>
              <w:rPr>
                <w:rFonts w:ascii="Gill Sans MT" w:hAnsi="Gill Sans MT"/>
              </w:rPr>
            </w:pPr>
          </w:p>
        </w:tc>
        <w:tc>
          <w:tcPr>
            <w:tcW w:w="2207" w:type="dxa"/>
          </w:tcPr>
          <w:p w:rsidR="00006622" w:rsidRPr="00006622" w:rsidRDefault="00006622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 xml:space="preserve">Realizaremos la actividad en el Liceo Juan López., porque cuenta con rampa de acceso, ascensor y baños para personas con discapacidad. </w:t>
            </w:r>
          </w:p>
          <w:p w:rsidR="00006622" w:rsidRPr="00006622" w:rsidRDefault="00006622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207" w:type="dxa"/>
          </w:tcPr>
          <w:p w:rsidR="00006622" w:rsidRPr="00006622" w:rsidRDefault="00006622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>La directora del liceo nos facilitó el uso del salón principal.</w:t>
            </w:r>
          </w:p>
        </w:tc>
        <w:tc>
          <w:tcPr>
            <w:tcW w:w="2207" w:type="dxa"/>
          </w:tcPr>
          <w:p w:rsidR="00006622" w:rsidRPr="00006622" w:rsidRDefault="00006622">
            <w:pPr>
              <w:rPr>
                <w:rFonts w:ascii="Gill Sans MT" w:hAnsi="Gill Sans MT"/>
                <w:lang w:val="es-ES"/>
              </w:rPr>
            </w:pPr>
            <w:r w:rsidRPr="00006622">
              <w:rPr>
                <w:rFonts w:ascii="Gill Sans MT" w:hAnsi="Gill Sans MT"/>
                <w:lang w:val="es-ES"/>
              </w:rPr>
              <w:t xml:space="preserve">Necesitamos trasladar a las familias asistentes, desde el programa al liceo. </w:t>
            </w:r>
          </w:p>
        </w:tc>
      </w:tr>
    </w:tbl>
    <w:p w:rsidR="0072410D" w:rsidRDefault="0072410D">
      <w:pPr>
        <w:rPr>
          <w:rFonts w:ascii="Gill Sans MT" w:hAnsi="Gill Sans MT"/>
          <w:lang w:val="es-ES"/>
        </w:rPr>
      </w:pPr>
    </w:p>
    <w:p w:rsidR="009A7B7C" w:rsidRDefault="009A7B7C">
      <w:pPr>
        <w:rPr>
          <w:rFonts w:ascii="Gill Sans MT" w:hAnsi="Gill Sans MT"/>
          <w:lang w:val="es-ES"/>
        </w:rPr>
      </w:pPr>
    </w:p>
    <w:p w:rsidR="009A7B7C" w:rsidRDefault="009A7B7C">
      <w:pPr>
        <w:rPr>
          <w:rFonts w:ascii="Gill Sans MT" w:hAnsi="Gill Sans MT"/>
          <w:lang w:val="es-ES"/>
        </w:rPr>
      </w:pPr>
    </w:p>
    <w:p w:rsidR="009A7B7C" w:rsidRDefault="009A7B7C">
      <w:pPr>
        <w:rPr>
          <w:rFonts w:ascii="Gill Sans MT" w:hAnsi="Gill Sans MT"/>
          <w:lang w:val="es-ES"/>
        </w:rPr>
      </w:pPr>
    </w:p>
    <w:p w:rsidR="009A7B7C" w:rsidRPr="00006622" w:rsidRDefault="009A7B7C">
      <w:pPr>
        <w:rPr>
          <w:rFonts w:ascii="Gill Sans MT" w:hAnsi="Gill Sans MT"/>
          <w:lang w:val="es-ES"/>
        </w:rPr>
      </w:pPr>
      <w:bookmarkStart w:id="0" w:name="_GoBack"/>
      <w:bookmarkEnd w:id="0"/>
    </w:p>
    <w:p w:rsidR="00554E77" w:rsidRPr="00006622" w:rsidRDefault="00554E77" w:rsidP="0055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ill Sans MT" w:hAnsi="Gill Sans MT"/>
          <w:b/>
          <w:lang w:val="es-ES"/>
        </w:rPr>
      </w:pPr>
      <w:r w:rsidRPr="00006622">
        <w:rPr>
          <w:rFonts w:ascii="Gill Sans MT" w:hAnsi="Gill Sans MT"/>
          <w:b/>
          <w:lang w:val="es-ES"/>
        </w:rPr>
        <w:lastRenderedPageBreak/>
        <w:t>FICHA DE TRABAJO</w:t>
      </w:r>
      <w:r w:rsidR="00006622">
        <w:rPr>
          <w:rFonts w:ascii="Gill Sans MT" w:hAnsi="Gill Sans MT"/>
          <w:b/>
          <w:lang w:val="es-ES"/>
        </w:rPr>
        <w:t xml:space="preserve"> – ENFOQUES TRANSVERSALES</w:t>
      </w:r>
    </w:p>
    <w:p w:rsidR="00554E77" w:rsidRPr="00006622" w:rsidRDefault="00554E77" w:rsidP="0072410D">
      <w:pPr>
        <w:jc w:val="center"/>
        <w:rPr>
          <w:rFonts w:ascii="Gill Sans MT" w:hAnsi="Gill Sans MT" w:cstheme="minorHAnsi"/>
          <w:b/>
          <w:lang w:val="es-ES"/>
        </w:rPr>
      </w:pPr>
    </w:p>
    <w:p w:rsidR="00554E77" w:rsidRPr="00006622" w:rsidRDefault="00554E77" w:rsidP="0072410D">
      <w:pPr>
        <w:jc w:val="center"/>
        <w:rPr>
          <w:rFonts w:ascii="Gill Sans MT" w:hAnsi="Gill Sans MT" w:cstheme="minorHAnsi"/>
          <w:b/>
          <w:lang w:val="es-ES"/>
        </w:rPr>
      </w:pPr>
    </w:p>
    <w:p w:rsidR="0072410D" w:rsidRPr="00006622" w:rsidRDefault="0072410D" w:rsidP="0072410D">
      <w:pPr>
        <w:jc w:val="center"/>
        <w:rPr>
          <w:rFonts w:ascii="Gill Sans MT" w:hAnsi="Gill Sans MT" w:cstheme="minorHAnsi"/>
          <w:b/>
          <w:lang w:val="es-ES"/>
        </w:rPr>
      </w:pPr>
      <w:r w:rsidRPr="00006622">
        <w:rPr>
          <w:rFonts w:ascii="Gill Sans MT" w:hAnsi="Gill Sans MT" w:cstheme="minorHAnsi"/>
          <w:b/>
          <w:lang w:val="es-ES"/>
        </w:rPr>
        <w:t>ACTIVIDAD</w:t>
      </w:r>
    </w:p>
    <w:p w:rsidR="0072410D" w:rsidRPr="00006622" w:rsidRDefault="0072410D" w:rsidP="0072410D">
      <w:pPr>
        <w:jc w:val="center"/>
        <w:rPr>
          <w:rFonts w:ascii="Gill Sans MT" w:hAnsi="Gill Sans MT" w:cstheme="minorHAnsi"/>
          <w:b/>
          <w:lang w:val="es-ES"/>
        </w:rPr>
      </w:pPr>
    </w:p>
    <w:p w:rsidR="0072410D" w:rsidRPr="00006622" w:rsidRDefault="0072410D" w:rsidP="0072410D">
      <w:pPr>
        <w:jc w:val="center"/>
        <w:rPr>
          <w:rFonts w:ascii="Gill Sans MT" w:hAnsi="Gill Sans MT" w:cstheme="minorHAnsi"/>
          <w:b/>
          <w:lang w:val="es-ES"/>
        </w:rPr>
      </w:pPr>
      <w:r w:rsidRPr="00006622">
        <w:rPr>
          <w:rFonts w:ascii="Gill Sans MT" w:hAnsi="Gill Sans MT" w:cstheme="minorHAnsi"/>
          <w:b/>
          <w:lang w:val="es-ES"/>
        </w:rPr>
        <w:t>“_____________________________________________”</w:t>
      </w:r>
    </w:p>
    <w:p w:rsidR="0072410D" w:rsidRPr="00006622" w:rsidRDefault="0072410D" w:rsidP="0072410D">
      <w:pPr>
        <w:rPr>
          <w:rFonts w:ascii="Gill Sans MT" w:hAnsi="Gill Sans MT" w:cstheme="minorHAnsi"/>
          <w:lang w:val="es-ES"/>
        </w:rPr>
      </w:pPr>
    </w:p>
    <w:p w:rsidR="0072410D" w:rsidRPr="00006622" w:rsidRDefault="0072410D" w:rsidP="0072410D">
      <w:pPr>
        <w:rPr>
          <w:rFonts w:ascii="Gill Sans MT" w:hAnsi="Gill Sans MT" w:cstheme="minorHAnsi"/>
          <w:lang w:val="es-ES"/>
        </w:rPr>
      </w:pPr>
    </w:p>
    <w:p w:rsidR="0072410D" w:rsidRPr="00006622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  <w:r w:rsidRPr="00006622">
        <w:rPr>
          <w:rFonts w:ascii="Gill Sans MT" w:hAnsi="Gill Sans MT" w:cstheme="minorHAnsi"/>
          <w:u w:val="single"/>
          <w:lang w:val="es-ES"/>
        </w:rPr>
        <w:t>Descripción</w:t>
      </w:r>
      <w:r w:rsidR="00006622">
        <w:rPr>
          <w:rFonts w:ascii="Gill Sans MT" w:hAnsi="Gill Sans MT" w:cstheme="minorHAnsi"/>
          <w:u w:val="single"/>
          <w:lang w:val="es-ES"/>
        </w:rPr>
        <w:t xml:space="preserve"> y justificación</w:t>
      </w:r>
      <w:r w:rsidRPr="00006622">
        <w:rPr>
          <w:rFonts w:ascii="Gill Sans MT" w:hAnsi="Gill Sans MT" w:cstheme="minorHAnsi"/>
          <w:lang w:val="es-ES"/>
        </w:rPr>
        <w:t>:</w:t>
      </w:r>
    </w:p>
    <w:p w:rsidR="0072410D" w:rsidRPr="00006622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72410D" w:rsidRPr="00006622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72410D" w:rsidRPr="00006622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72410D" w:rsidRPr="00006622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72410D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006622" w:rsidRDefault="00006622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006622" w:rsidRDefault="00006622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72410D" w:rsidRPr="00006622" w:rsidRDefault="0072410D" w:rsidP="0072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lang w:val="es-ES"/>
        </w:rPr>
      </w:pPr>
    </w:p>
    <w:p w:rsidR="0072410D" w:rsidRDefault="0072410D" w:rsidP="0072410D">
      <w:pPr>
        <w:rPr>
          <w:rFonts w:ascii="Gill Sans MT" w:hAnsi="Gill Sans MT" w:cstheme="minorHAnsi"/>
          <w:lang w:val="es-ES"/>
        </w:rPr>
      </w:pPr>
    </w:p>
    <w:p w:rsidR="009A7B7C" w:rsidRPr="00006622" w:rsidRDefault="009A7B7C" w:rsidP="0072410D">
      <w:pPr>
        <w:rPr>
          <w:rFonts w:ascii="Gill Sans MT" w:hAnsi="Gill Sans MT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2410D" w:rsidRPr="00006622" w:rsidTr="00327F8F">
        <w:tc>
          <w:tcPr>
            <w:tcW w:w="2207" w:type="dxa"/>
            <w:shd w:val="clear" w:color="auto" w:fill="D9D9D9" w:themeFill="background1" w:themeFillShade="D9"/>
          </w:tcPr>
          <w:p w:rsidR="0072410D" w:rsidRPr="00006622" w:rsidRDefault="0072410D" w:rsidP="00327F8F">
            <w:pPr>
              <w:jc w:val="center"/>
              <w:rPr>
                <w:rFonts w:ascii="Gill Sans MT" w:hAnsi="Gill Sans MT" w:cstheme="minorHAnsi"/>
                <w:b/>
                <w:lang w:val="es-ES"/>
              </w:rPr>
            </w:pPr>
            <w:r w:rsidRPr="00006622">
              <w:rPr>
                <w:rFonts w:ascii="Gill Sans MT" w:hAnsi="Gill Sans MT" w:cstheme="minorHAnsi"/>
                <w:b/>
                <w:lang w:val="es-ES"/>
              </w:rPr>
              <w:t>Enfoque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72410D" w:rsidRPr="00006622" w:rsidRDefault="0072410D" w:rsidP="00327F8F">
            <w:pPr>
              <w:jc w:val="center"/>
              <w:rPr>
                <w:rFonts w:ascii="Gill Sans MT" w:hAnsi="Gill Sans MT" w:cstheme="minorHAnsi"/>
                <w:b/>
                <w:lang w:val="es-ES"/>
              </w:rPr>
            </w:pPr>
            <w:r w:rsidRPr="00006622">
              <w:rPr>
                <w:rFonts w:ascii="Gill Sans MT" w:hAnsi="Gill Sans MT" w:cstheme="minorHAnsi"/>
                <w:b/>
                <w:lang w:val="es-ES"/>
              </w:rPr>
              <w:t>Acción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72410D" w:rsidRPr="00006622" w:rsidRDefault="0072410D" w:rsidP="00327F8F">
            <w:pPr>
              <w:jc w:val="center"/>
              <w:rPr>
                <w:rFonts w:ascii="Gill Sans MT" w:hAnsi="Gill Sans MT" w:cstheme="minorHAnsi"/>
                <w:b/>
                <w:lang w:val="es-ES"/>
              </w:rPr>
            </w:pPr>
            <w:r w:rsidRPr="00006622">
              <w:rPr>
                <w:rFonts w:ascii="Gill Sans MT" w:hAnsi="Gill Sans MT" w:cstheme="minorHAnsi"/>
                <w:b/>
                <w:lang w:val="es-ES"/>
              </w:rPr>
              <w:t>Oportunidades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72410D" w:rsidRPr="00006622" w:rsidRDefault="0072410D" w:rsidP="00327F8F">
            <w:pPr>
              <w:jc w:val="center"/>
              <w:rPr>
                <w:rFonts w:ascii="Gill Sans MT" w:hAnsi="Gill Sans MT" w:cstheme="minorHAnsi"/>
                <w:b/>
                <w:lang w:val="es-ES"/>
              </w:rPr>
            </w:pPr>
            <w:r w:rsidRPr="00006622">
              <w:rPr>
                <w:rFonts w:ascii="Gill Sans MT" w:hAnsi="Gill Sans MT" w:cstheme="minorHAnsi"/>
                <w:b/>
                <w:lang w:val="es-ES"/>
              </w:rPr>
              <w:t>Desafíos</w:t>
            </w: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de derechos de la niñez y la adolescencia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de participación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intercultural con población migrante y de pueblos indígenas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de Inclusión de la Niñez y Adolescencia en Situación de Discapacidad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de género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de curso de vida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Enfoque de territorialidad</w:t>
            </w:r>
          </w:p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  <w:tr w:rsidR="0072410D" w:rsidRPr="00006622" w:rsidTr="00327F8F">
        <w:tc>
          <w:tcPr>
            <w:tcW w:w="2207" w:type="dxa"/>
          </w:tcPr>
          <w:p w:rsidR="0072410D" w:rsidRPr="00006622" w:rsidRDefault="0072410D" w:rsidP="0072410D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 xml:space="preserve">Enfoque de </w:t>
            </w:r>
            <w:proofErr w:type="spellStart"/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intersectorialidad</w:t>
            </w:r>
            <w:proofErr w:type="spellEnd"/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 xml:space="preserve"> y </w:t>
            </w:r>
          </w:p>
          <w:p w:rsidR="0072410D" w:rsidRPr="00006622" w:rsidRDefault="0072410D" w:rsidP="0072410D">
            <w:pPr>
              <w:rPr>
                <w:rFonts w:ascii="Gill Sans MT" w:hAnsi="Gill Sans MT" w:cstheme="minorHAnsi"/>
                <w:color w:val="000000" w:themeColor="text1"/>
                <w:sz w:val="20"/>
              </w:rPr>
            </w:pPr>
            <w:r w:rsidRPr="00006622">
              <w:rPr>
                <w:rFonts w:ascii="Gill Sans MT" w:hAnsi="Gill Sans MT" w:cstheme="minorHAnsi"/>
                <w:color w:val="000000" w:themeColor="text1"/>
                <w:sz w:val="20"/>
              </w:rPr>
              <w:t>trabajo en redes</w:t>
            </w:r>
          </w:p>
          <w:p w:rsidR="0072410D" w:rsidRPr="00006622" w:rsidRDefault="0072410D" w:rsidP="0072410D">
            <w:pPr>
              <w:rPr>
                <w:rFonts w:ascii="Gill Sans MT" w:hAnsi="Gill Sans MT" w:cstheme="minorHAnsi"/>
                <w:lang w:val="es-CL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  <w:tc>
          <w:tcPr>
            <w:tcW w:w="2207" w:type="dxa"/>
          </w:tcPr>
          <w:p w:rsidR="0072410D" w:rsidRPr="00006622" w:rsidRDefault="0072410D" w:rsidP="00327F8F">
            <w:pPr>
              <w:rPr>
                <w:rFonts w:ascii="Gill Sans MT" w:hAnsi="Gill Sans MT" w:cstheme="minorHAnsi"/>
                <w:lang w:val="es-ES"/>
              </w:rPr>
            </w:pPr>
          </w:p>
        </w:tc>
      </w:tr>
    </w:tbl>
    <w:p w:rsidR="0072410D" w:rsidRPr="00006622" w:rsidRDefault="0072410D">
      <w:pPr>
        <w:rPr>
          <w:rFonts w:ascii="Gill Sans MT" w:hAnsi="Gill Sans MT" w:cstheme="minorHAnsi"/>
        </w:rPr>
      </w:pPr>
    </w:p>
    <w:sectPr w:rsidR="0072410D" w:rsidRPr="00006622" w:rsidSect="00131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AF1"/>
    <w:multiLevelType w:val="hybridMultilevel"/>
    <w:tmpl w:val="4FEC954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6049D"/>
    <w:multiLevelType w:val="hybridMultilevel"/>
    <w:tmpl w:val="3B3E3C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567"/>
    <w:multiLevelType w:val="hybridMultilevel"/>
    <w:tmpl w:val="E5E64C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6C"/>
    <w:rsid w:val="00006622"/>
    <w:rsid w:val="000A03E5"/>
    <w:rsid w:val="0012674E"/>
    <w:rsid w:val="00131269"/>
    <w:rsid w:val="0030273F"/>
    <w:rsid w:val="00341782"/>
    <w:rsid w:val="003F35E2"/>
    <w:rsid w:val="00554E77"/>
    <w:rsid w:val="007036BC"/>
    <w:rsid w:val="0072410D"/>
    <w:rsid w:val="009A7B7C"/>
    <w:rsid w:val="00B40D12"/>
    <w:rsid w:val="00D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A2C01D"/>
  <w14:defaultImageDpi w14:val="32767"/>
  <w15:chartTrackingRefBased/>
  <w15:docId w15:val="{28F69B3E-3AFE-474B-921B-991992B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2023-11-21T18:04:00Z</dcterms:created>
  <dcterms:modified xsi:type="dcterms:W3CDTF">2023-11-23T16:15:00Z</dcterms:modified>
</cp:coreProperties>
</file>